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07" w:rsidRDefault="00842B07" w:rsidP="00842B07">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br/>
        <w:t>РЕШЕНИЕ</w:t>
      </w:r>
    </w:p>
    <w:p w:rsidR="00842B07" w:rsidRDefault="00842B07" w:rsidP="00842B07">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город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26 ноября 2019 года Дело № 2-5697/2019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Сулейманова М.Б.,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секретаре судебного заседания Попове А.С.,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представителя истца –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представителя ответчика СПАО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И.А.,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bookmarkStart w:id="0" w:name="_GoBack"/>
      <w:r>
        <w:rPr>
          <w:rFonts w:ascii="Arial" w:hAnsi="Arial" w:cs="Arial"/>
          <w:color w:val="000000"/>
          <w:sz w:val="23"/>
          <w:szCs w:val="23"/>
          <w:shd w:val="clear" w:color="auto" w:fill="FFFFFF"/>
        </w:rPr>
        <w:t>ФИО3</w:t>
      </w:r>
      <w:bookmarkEnd w:id="0"/>
      <w:r>
        <w:rPr>
          <w:rFonts w:ascii="Arial" w:hAnsi="Arial" w:cs="Arial"/>
          <w:color w:val="000000"/>
          <w:sz w:val="23"/>
          <w:szCs w:val="23"/>
          <w:shd w:val="clear" w:color="auto" w:fill="FFFFFF"/>
        </w:rPr>
        <w:t>а Г.С. к страховому публичному акционерному</w:t>
      </w:r>
      <w:proofErr w:type="gramEnd"/>
      <w:r>
        <w:rPr>
          <w:rFonts w:ascii="Arial" w:hAnsi="Arial" w:cs="Arial"/>
          <w:color w:val="000000"/>
          <w:sz w:val="23"/>
          <w:szCs w:val="23"/>
          <w:shd w:val="clear" w:color="auto" w:fill="FFFFFF"/>
        </w:rPr>
        <w:t xml:space="preserve">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w:t>
      </w:r>
      <w:r>
        <w:rPr>
          <w:rFonts w:ascii="Arial" w:hAnsi="Arial" w:cs="Arial"/>
          <w:color w:val="000000"/>
          <w:sz w:val="23"/>
          <w:szCs w:val="23"/>
        </w:rPr>
        <w:br/>
      </w:r>
      <w:r>
        <w:rPr>
          <w:rFonts w:ascii="Arial" w:hAnsi="Arial" w:cs="Arial"/>
          <w:color w:val="000000"/>
          <w:sz w:val="23"/>
          <w:szCs w:val="23"/>
        </w:rPr>
        <w:br/>
      </w:r>
    </w:p>
    <w:p w:rsidR="00842B07" w:rsidRDefault="00842B07" w:rsidP="00842B07">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842B07" w:rsidRDefault="00842B07" w:rsidP="00842B07">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 Г.С. (далее – истец) обратился в суд с иском к СПАО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(далее – ответчик) о взыскании страхового возмещения, ссылаясь на следующие обстоятельства: &lt;дата изъята&gt; по адресу &lt;адрес </w:t>
      </w:r>
      <w:proofErr w:type="gramStart"/>
      <w:r>
        <w:rPr>
          <w:rFonts w:ascii="Arial" w:hAnsi="Arial" w:cs="Arial"/>
          <w:color w:val="000000"/>
          <w:sz w:val="23"/>
          <w:szCs w:val="23"/>
          <w:shd w:val="clear" w:color="auto" w:fill="FFFFFF"/>
        </w:rPr>
        <w:t>изъят</w:t>
      </w:r>
      <w:proofErr w:type="gramEnd"/>
      <w:r>
        <w:rPr>
          <w:rFonts w:ascii="Arial" w:hAnsi="Arial" w:cs="Arial"/>
          <w:color w:val="000000"/>
          <w:sz w:val="23"/>
          <w:szCs w:val="23"/>
          <w:shd w:val="clear" w:color="auto" w:fill="FFFFFF"/>
        </w:rPr>
        <w:t xml:space="preserve">&gt; произошло дорожно-транспортное происшествие с участием автомобиля &lt;данные изъяты&gt;, под управлением </w:t>
      </w:r>
      <w:proofErr w:type="spellStart"/>
      <w:r>
        <w:rPr>
          <w:rFonts w:ascii="Arial" w:hAnsi="Arial" w:cs="Arial"/>
          <w:color w:val="000000"/>
          <w:sz w:val="23"/>
          <w:szCs w:val="23"/>
          <w:shd w:val="clear" w:color="auto" w:fill="FFFFFF"/>
        </w:rPr>
        <w:t>Акберова</w:t>
      </w:r>
      <w:proofErr w:type="spellEnd"/>
      <w:r>
        <w:rPr>
          <w:rFonts w:ascii="Arial" w:hAnsi="Arial" w:cs="Arial"/>
          <w:color w:val="000000"/>
          <w:sz w:val="23"/>
          <w:szCs w:val="23"/>
          <w:shd w:val="clear" w:color="auto" w:fill="FFFFFF"/>
        </w:rPr>
        <w:t xml:space="preserve"> И.Ф., автомобиля &lt;данные изъяты&gt;, под управлением Ибрагимова Р.К. и автомобиля &lt;данные изъяты&gt;, принадлежащий истцу.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Автогражданская ответственность истца на момент дорожно-транспортного происшествия была застрахована в страховой компании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рамках заявления о страховом случае выплату истцу не произвел, мотивированный отказ в адрес истца не направил.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обратился к независимому эксперту для проведения осмотра поврежденного автомобиля и расчета стоимости восстановительного ремонта.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отчету от &lt;дата изъята&gt; № &lt;номер изъят&gt;, составленному по заданию истца, стоимость восстановительного ремонта автомашины с учетом износа составляет 403 709 руб. Расходы на оценку составили 5000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истец просил взыскать с ответчика сумму страхового возмещения в размере 400 000 руб., компенсацию морального вреда в размере 10 000 руб., расходы по оплате услуг эксперта в размере 5000</w:t>
      </w:r>
      <w:proofErr w:type="gramEnd"/>
      <w:r>
        <w:rPr>
          <w:rFonts w:ascii="Arial" w:hAnsi="Arial" w:cs="Arial"/>
          <w:color w:val="000000"/>
          <w:sz w:val="23"/>
          <w:szCs w:val="23"/>
          <w:shd w:val="clear" w:color="auto" w:fill="FFFFFF"/>
        </w:rPr>
        <w:t xml:space="preserve"> руб., расходы по оплате услуг представителя в размере 30 000 руб., штраф.</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Представитель истца в судебное заседание явился, исковые требования поддержал в полном объеме.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Представитель ответчика в судебное заседание явился, предоставил возражение, в котором исковые требования не признал, при удовлетворении исковых требований просил применить положения статьи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(далее – ГК РФ) при взыскании неустойки и штрафа, просил уменьшить расходы за услуги представителя в соответствии со статьей </w:t>
      </w:r>
      <w:hyperlink r:id="rId6"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письменные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7"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Pr>
            <w:rStyle w:val="a3"/>
            <w:rFonts w:ascii="Arial" w:hAnsi="Arial" w:cs="Arial"/>
            <w:color w:val="8859A8"/>
            <w:sz w:val="23"/>
            <w:szCs w:val="23"/>
            <w:bdr w:val="none" w:sz="0" w:space="0" w:color="auto" w:frame="1"/>
          </w:rPr>
          <w:t>1064 ГК РФ</w:t>
        </w:r>
      </w:hyperlink>
      <w:r>
        <w:rPr>
          <w:rFonts w:ascii="Arial" w:hAnsi="Arial" w:cs="Arial"/>
          <w:color w:val="000000"/>
          <w:sz w:val="23"/>
          <w:szCs w:val="23"/>
          <w:shd w:val="clear" w:color="auto" w:fill="FFFFFF"/>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пункта 1 статьи </w:t>
      </w:r>
      <w:hyperlink r:id="rId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79. Ответственность за вред, причиненный деятельностью, создающей повышенную опасность для окружающих" w:history="1">
        <w:r>
          <w:rPr>
            <w:rStyle w:val="a3"/>
            <w:rFonts w:ascii="Arial" w:hAnsi="Arial" w:cs="Arial"/>
            <w:color w:val="8859A8"/>
            <w:sz w:val="23"/>
            <w:szCs w:val="23"/>
            <w:bdr w:val="none" w:sz="0" w:space="0" w:color="auto" w:frame="1"/>
          </w:rPr>
          <w:t>1079 ГК РФ</w:t>
        </w:r>
      </w:hyperlink>
      <w:r>
        <w:rPr>
          <w:rFonts w:ascii="Arial" w:hAnsi="Arial" w:cs="Arial"/>
          <w:color w:val="000000"/>
          <w:sz w:val="23"/>
          <w:szCs w:val="23"/>
          <w:shd w:val="clear" w:color="auto" w:fill="FFFFFF"/>
        </w:rPr>
        <w:t>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w:t>
      </w:r>
      <w:proofErr w:type="gramEnd"/>
      <w:r>
        <w:rPr>
          <w:rFonts w:ascii="Arial" w:hAnsi="Arial" w:cs="Arial"/>
          <w:color w:val="000000"/>
          <w:sz w:val="23"/>
          <w:szCs w:val="23"/>
          <w:shd w:val="clear" w:color="auto" w:fill="FFFFFF"/>
        </w:rPr>
        <w:t xml:space="preserve"> вследствие непреодолимой силы или умысла потерпевшего.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пунктами 1 и 2 статьи </w:t>
      </w:r>
      <w:hyperlink r:id="rId9" w:tgtFrame="_blank" w:tooltip="ГК РФ &gt;  Раздел IV. Отдельные виды обязательств &gt; Глава 48. Страхование &gt; Статья 929. Договор имущественного страхования" w:history="1">
        <w:r>
          <w:rPr>
            <w:rStyle w:val="a3"/>
            <w:rFonts w:ascii="Arial" w:hAnsi="Arial" w:cs="Arial"/>
            <w:color w:val="8859A8"/>
            <w:sz w:val="23"/>
            <w:szCs w:val="23"/>
            <w:bdr w:val="none" w:sz="0" w:space="0" w:color="auto" w:frame="1"/>
          </w:rPr>
          <w:t>929 ГК РФ</w:t>
        </w:r>
      </w:hyperlink>
      <w:r>
        <w:rPr>
          <w:rFonts w:ascii="Arial" w:hAnsi="Arial" w:cs="Arial"/>
          <w:color w:val="000000"/>
          <w:sz w:val="23"/>
          <w:szCs w:val="23"/>
          <w:shd w:val="clear" w:color="auto" w:fill="FFFFFF"/>
        </w:rPr>
        <w:t>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w:t>
      </w:r>
      <w:proofErr w:type="gramEnd"/>
      <w:r>
        <w:rPr>
          <w:rFonts w:ascii="Arial" w:hAnsi="Arial" w:cs="Arial"/>
          <w:color w:val="000000"/>
          <w:sz w:val="23"/>
          <w:szCs w:val="23"/>
          <w:shd w:val="clear" w:color="auto" w:fill="FFFFFF"/>
        </w:rPr>
        <w:t xml:space="preserve"> имущественными интересами страхователя (выплатить страховое возмещение) в пределах определенной договором суммы (страховой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договору имущественного страхования могут быть, в частности, застрахованы следующие имущественные интересы: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абзаца 8 статьи </w:t>
      </w:r>
      <w:hyperlink r:id="rId10" w:tgtFrame="_blank" w:tooltip="Федеральный закон от 25.04.2002 N 40-ФЗ &gt; (ред. от 24.04.2020) &gt; &quot;Об обязательном страховании гражданской ответственности владельцев транспортных средств&quot; &gt;  Глава I. Общие положения &gt; Статья 1. Основные понятия"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w:t>
      </w:r>
      <w:proofErr w:type="gramEnd"/>
      <w:r>
        <w:rPr>
          <w:rFonts w:ascii="Arial" w:hAnsi="Arial" w:cs="Arial"/>
          <w:color w:val="000000"/>
          <w:sz w:val="23"/>
          <w:szCs w:val="23"/>
          <w:shd w:val="clear" w:color="auto" w:fill="FFFFFF"/>
        </w:rPr>
        <w:t xml:space="preserve">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статьи </w:t>
      </w:r>
      <w:hyperlink r:id="rId11" w:tgtFrame="_blank" w:tooltip="Федеральный закон от 25.04.2002 N 40-ФЗ &gt; (ред. от 24.04.2020)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4.1. Прямое возмещение убытков" w:history="1">
        <w:r>
          <w:rPr>
            <w:rStyle w:val="a3"/>
            <w:rFonts w:ascii="Arial" w:hAnsi="Arial" w:cs="Arial"/>
            <w:color w:val="8859A8"/>
            <w:sz w:val="23"/>
            <w:szCs w:val="23"/>
            <w:bdr w:val="none" w:sz="0" w:space="0" w:color="auto" w:frame="1"/>
          </w:rPr>
          <w:t>14.1</w:t>
        </w:r>
      </w:hyperlink>
      <w:r>
        <w:rPr>
          <w:rFonts w:ascii="Arial" w:hAnsi="Arial" w:cs="Arial"/>
          <w:color w:val="000000"/>
          <w:sz w:val="23"/>
          <w:szCs w:val="23"/>
          <w:shd w:val="clear" w:color="auto" w:fill="FFFFFF"/>
        </w:rPr>
        <w:t xml:space="preserve"> Федерального закона от 25 апреля 2002 </w:t>
      </w:r>
      <w:r>
        <w:rPr>
          <w:rFonts w:ascii="Arial" w:hAnsi="Arial" w:cs="Arial"/>
          <w:color w:val="000000"/>
          <w:sz w:val="23"/>
          <w:szCs w:val="23"/>
          <w:shd w:val="clear" w:color="auto" w:fill="FFFFFF"/>
        </w:rPr>
        <w:lastRenderedPageBreak/>
        <w:t>года № 40-ФЗ «Об обязательном страховании гражданской ответственности владельцев транспортных средств»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статье </w:t>
      </w:r>
      <w:hyperlink r:id="rId12" w:tgtFrame="_blank" w:tooltip="Федеральный закон от 25.04.2002 N 40-ФЗ &gt; (ред. от 24.04.2020)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7. Страховая сумма"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13"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предусмотрено,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следует из материалов дела, &lt;дата изъята&gt; по адресу &lt;адрес </w:t>
      </w:r>
      <w:proofErr w:type="gramStart"/>
      <w:r>
        <w:rPr>
          <w:rFonts w:ascii="Arial" w:hAnsi="Arial" w:cs="Arial"/>
          <w:color w:val="000000"/>
          <w:sz w:val="23"/>
          <w:szCs w:val="23"/>
          <w:shd w:val="clear" w:color="auto" w:fill="FFFFFF"/>
        </w:rPr>
        <w:t>изъят</w:t>
      </w:r>
      <w:proofErr w:type="gramEnd"/>
      <w:r>
        <w:rPr>
          <w:rFonts w:ascii="Arial" w:hAnsi="Arial" w:cs="Arial"/>
          <w:color w:val="000000"/>
          <w:sz w:val="23"/>
          <w:szCs w:val="23"/>
          <w:shd w:val="clear" w:color="auto" w:fill="FFFFFF"/>
        </w:rPr>
        <w:t xml:space="preserve">&gt; произошло дорожно-транспортное происшествие с участием автомобиля &lt;данные изъяты&gt;, под управлением </w:t>
      </w:r>
      <w:proofErr w:type="spellStart"/>
      <w:r>
        <w:rPr>
          <w:rFonts w:ascii="Arial" w:hAnsi="Arial" w:cs="Arial"/>
          <w:color w:val="000000"/>
          <w:sz w:val="23"/>
          <w:szCs w:val="23"/>
          <w:shd w:val="clear" w:color="auto" w:fill="FFFFFF"/>
        </w:rPr>
        <w:t>Акберова</w:t>
      </w:r>
      <w:proofErr w:type="spellEnd"/>
      <w:r>
        <w:rPr>
          <w:rFonts w:ascii="Arial" w:hAnsi="Arial" w:cs="Arial"/>
          <w:color w:val="000000"/>
          <w:sz w:val="23"/>
          <w:szCs w:val="23"/>
          <w:shd w:val="clear" w:color="auto" w:fill="FFFFFF"/>
        </w:rPr>
        <w:t xml:space="preserve"> И.Ф., автомобиля &lt;данные изъяты&gt;, под управлением Ибрагимова Р.К. и автомобиля &lt;данные изъяты&gt;, принадлежащий истцу.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Постановлением по делу об административном правонарушении от &lt;дата изъята&gt; виновным в совершении дорожно-транспортного происшествия признан водитель </w:t>
      </w:r>
      <w:proofErr w:type="gramStart"/>
      <w:r>
        <w:rPr>
          <w:rFonts w:ascii="Arial" w:hAnsi="Arial" w:cs="Arial"/>
          <w:color w:val="000000"/>
          <w:sz w:val="23"/>
          <w:szCs w:val="23"/>
          <w:shd w:val="clear" w:color="auto" w:fill="FFFFFF"/>
        </w:rPr>
        <w:t>автомобиля</w:t>
      </w:r>
      <w:proofErr w:type="gramEnd"/>
      <w:r>
        <w:rPr>
          <w:rFonts w:ascii="Arial" w:hAnsi="Arial" w:cs="Arial"/>
          <w:color w:val="000000"/>
          <w:sz w:val="23"/>
          <w:szCs w:val="23"/>
          <w:shd w:val="clear" w:color="auto" w:fill="FFFFFF"/>
        </w:rPr>
        <w:t xml:space="preserve"> &lt;данные изъяты&gt; - </w:t>
      </w:r>
      <w:proofErr w:type="spellStart"/>
      <w:r>
        <w:rPr>
          <w:rFonts w:ascii="Arial" w:hAnsi="Arial" w:cs="Arial"/>
          <w:color w:val="000000"/>
          <w:sz w:val="23"/>
          <w:szCs w:val="23"/>
          <w:shd w:val="clear" w:color="auto" w:fill="FFFFFF"/>
        </w:rPr>
        <w:t>Акберов</w:t>
      </w:r>
      <w:proofErr w:type="spellEnd"/>
      <w:r>
        <w:rPr>
          <w:rFonts w:ascii="Arial" w:hAnsi="Arial" w:cs="Arial"/>
          <w:color w:val="000000"/>
          <w:sz w:val="23"/>
          <w:szCs w:val="23"/>
          <w:shd w:val="clear" w:color="auto" w:fill="FFFFFF"/>
        </w:rPr>
        <w:t xml:space="preserve"> И.Ф.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Автогражданская ответственность истца на момент дорожно-транспортного происшествия была застрахована в страховой компании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рамках заявления о страховом случае выплату истцу не произвел, сославшись на заключение ООО «Статус», составленному по его запросу.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следует из заключения эксперта ООО «Статус», повреждения автомобиля &lt;данные </w:t>
      </w:r>
      <w:proofErr w:type="gramStart"/>
      <w:r>
        <w:rPr>
          <w:rFonts w:ascii="Arial" w:hAnsi="Arial" w:cs="Arial"/>
          <w:color w:val="000000"/>
          <w:sz w:val="23"/>
          <w:szCs w:val="23"/>
          <w:shd w:val="clear" w:color="auto" w:fill="FFFFFF"/>
        </w:rPr>
        <w:t>изъяты</w:t>
      </w:r>
      <w:proofErr w:type="gramEnd"/>
      <w:r>
        <w:rPr>
          <w:rFonts w:ascii="Arial" w:hAnsi="Arial" w:cs="Arial"/>
          <w:color w:val="000000"/>
          <w:sz w:val="23"/>
          <w:szCs w:val="23"/>
          <w:shd w:val="clear" w:color="auto" w:fill="FFFFFF"/>
        </w:rPr>
        <w:t>&gt; не соответствуют заявленным обстоятельствам ДТП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обратился к независимому эксперту для проведения осмотра поврежденного автомобиля и расчета стоимости восстановительного ремонта.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отчету от &lt;дата изъята&gt; № &lt;номер изъят&gt;, составленному по заданию истца, стоимость восстановительного ремонта автомашины с учетом износа составляет 403 709 руб. Расходы на оценку составили 5000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истец просил взыскать с ответчика сумму страхового возмещения в размере 400 000 руб., компенсацию морального вреда в размере 10 000 руб., расходы по оплате услуг эксперта в размере 5000</w:t>
      </w:r>
      <w:proofErr w:type="gramEnd"/>
      <w:r>
        <w:rPr>
          <w:rFonts w:ascii="Arial" w:hAnsi="Arial" w:cs="Arial"/>
          <w:color w:val="000000"/>
          <w:sz w:val="23"/>
          <w:szCs w:val="23"/>
          <w:shd w:val="clear" w:color="auto" w:fill="FFFFFF"/>
        </w:rPr>
        <w:t xml:space="preserve"> руб., расходы по оплате услуг представителя в размере 30 000 руб., штраф.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не согласившись с суммой иска, в ходе судебного разбирательства заявил ходатайство о назначении по делу судебной экспертизы.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заключению судебной экспертизы, выполненной ООО «Экспертиза и недвижимость» в объеме и качестве предоставленной информации повреждения автомобиля &lt;данные </w:t>
      </w:r>
      <w:proofErr w:type="gramStart"/>
      <w:r>
        <w:rPr>
          <w:rFonts w:ascii="Arial" w:hAnsi="Arial" w:cs="Arial"/>
          <w:color w:val="000000"/>
          <w:sz w:val="23"/>
          <w:szCs w:val="23"/>
          <w:shd w:val="clear" w:color="auto" w:fill="FFFFFF"/>
        </w:rPr>
        <w:t>изъяты</w:t>
      </w:r>
      <w:proofErr w:type="gramEnd"/>
      <w:r>
        <w:rPr>
          <w:rFonts w:ascii="Arial" w:hAnsi="Arial" w:cs="Arial"/>
          <w:color w:val="000000"/>
          <w:sz w:val="23"/>
          <w:szCs w:val="23"/>
          <w:shd w:val="clear" w:color="auto" w:fill="FFFFFF"/>
        </w:rPr>
        <w:t xml:space="preserve">&gt; соответствуют заявленным обстоятельствам ДТП от </w:t>
      </w:r>
      <w:r>
        <w:rPr>
          <w:rFonts w:ascii="Arial" w:hAnsi="Arial" w:cs="Arial"/>
          <w:color w:val="000000"/>
          <w:sz w:val="23"/>
          <w:szCs w:val="23"/>
          <w:shd w:val="clear" w:color="auto" w:fill="FFFFFF"/>
        </w:rPr>
        <w:lastRenderedPageBreak/>
        <w:t>&lt;дата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восстановительного ремонта повреждений автомобиля &lt;данные изъяты&gt;, образовавшихся в результате дорожно-транспортного происшествия от &lt;дата изъята&gt;, в соответствии с Положением от 19 сентября 2014 года № 432-П и справочниками РСА без учета эксплуатационного износа заменяемых деталей составляет 741 500 руб., с учетом эксплуатационного износа составляет – 400 400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Данное заключение эксперта составлено в связи с производством по данному делу судебной экспертизы, назначенной судом на основании статьи </w:t>
      </w:r>
      <w:hyperlink r:id="rId14" w:tgtFrame="_blank" w:tooltip="ГПК РФ &gt;  Раздел I. Общие положения &gt; Глава 6. Доказательства и доказывание &gt; Статья 79. Назначение экспертизы" w:history="1">
        <w:r>
          <w:rPr>
            <w:rStyle w:val="a3"/>
            <w:rFonts w:ascii="Arial" w:hAnsi="Arial" w:cs="Arial"/>
            <w:color w:val="8859A8"/>
            <w:sz w:val="23"/>
            <w:szCs w:val="23"/>
            <w:bdr w:val="none" w:sz="0" w:space="0" w:color="auto" w:frame="1"/>
          </w:rPr>
          <w:t>79</w:t>
        </w:r>
      </w:hyperlink>
      <w:r>
        <w:rPr>
          <w:rFonts w:ascii="Arial" w:hAnsi="Arial" w:cs="Arial"/>
          <w:color w:val="000000"/>
          <w:sz w:val="23"/>
          <w:szCs w:val="23"/>
          <w:shd w:val="clear" w:color="auto" w:fill="FFFFFF"/>
        </w:rPr>
        <w:t> Гражданского процессуального кодекса Российской Федерации.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Заключение эксперта полностью соответствует требованиям статьи 86 указанного Кодекса, Федерального закона от 31 мая 2001 года № 73-ФЗ «О государственной судебно-экспертной деятельности в Российской Федерации», оно дано в письменной форме, содержит подробное описание проведённого исследования, анализ имеющихся данных, результаты исследования, ссылку на использованные правовые акты и литературу, конкретный ответ на поставленный судом вопрос, является последовательным, </w:t>
      </w:r>
      <w:bookmarkStart w:id="1" w:name="snippet"/>
      <w:r>
        <w:rPr>
          <w:rFonts w:ascii="Arial" w:hAnsi="Arial" w:cs="Arial"/>
          <w:color w:val="3C5F87"/>
          <w:sz w:val="23"/>
          <w:szCs w:val="23"/>
          <w:bdr w:val="none" w:sz="0" w:space="0" w:color="auto" w:frame="1"/>
        </w:rPr>
        <w:t>не</w:t>
      </w:r>
      <w:bookmarkEnd w:id="1"/>
      <w:r>
        <w:rPr>
          <w:rFonts w:ascii="Arial" w:hAnsi="Arial" w:cs="Arial"/>
          <w:color w:val="000000"/>
          <w:sz w:val="23"/>
          <w:szCs w:val="23"/>
          <w:shd w:val="clear" w:color="auto" w:fill="FFFFFF"/>
        </w:rPr>
        <w:t> допускает неоднозначного толкования, не вводит</w:t>
      </w:r>
      <w:proofErr w:type="gramEnd"/>
      <w:r>
        <w:rPr>
          <w:rFonts w:ascii="Arial" w:hAnsi="Arial" w:cs="Arial"/>
          <w:color w:val="000000"/>
          <w:sz w:val="23"/>
          <w:szCs w:val="23"/>
          <w:shd w:val="clear" w:color="auto" w:fill="FFFFFF"/>
        </w:rPr>
        <w:t xml:space="preserve"> в заблуждение.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Эксперт до начала производства исследования был предупреждён об уголовной ответственности за дачу заведомо ложного заключения по статье </w:t>
      </w:r>
      <w:hyperlink r:id="rId15"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Pr>
            <w:rStyle w:val="a3"/>
            <w:rFonts w:ascii="Arial" w:hAnsi="Arial" w:cs="Arial"/>
            <w:color w:val="8859A8"/>
            <w:sz w:val="23"/>
            <w:szCs w:val="23"/>
            <w:bdr w:val="none" w:sz="0" w:space="0" w:color="auto" w:frame="1"/>
          </w:rPr>
          <w:t>307</w:t>
        </w:r>
      </w:hyperlink>
      <w:r>
        <w:rPr>
          <w:rFonts w:ascii="Arial" w:hAnsi="Arial" w:cs="Arial"/>
          <w:color w:val="000000"/>
          <w:sz w:val="23"/>
          <w:szCs w:val="23"/>
          <w:shd w:val="clear" w:color="auto" w:fill="FFFFFF"/>
        </w:rPr>
        <w:t> Уголовного кодекса Российской Федерации, имеет необходимые для производства подобного рода экспертиз образование, квалификацию, экспертные специальности, стаж экспертной работы. Экспертиза сторонами не оспорена.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Представитель ответчика в судебное заседание явился, предоставил платежное поручение от &lt;дата изъята&gt; № &lt;номер изъят&gt;, согласно которому добровольно произвел оплату страхового возмещения по результатам судебной экспертизы в размере 400 000 руб. Просил в случае удовлетворения исковых требований применить положения статьи </w:t>
      </w:r>
      <w:hyperlink r:id="rId1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при взыскании неустойки и штрафа, просил уменьшить расходы за услуги представителя в соответствии со статьей </w:t>
      </w:r>
      <w:hyperlink r:id="rId17"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w:t>
      </w:r>
      <w:proofErr w:type="gramEnd"/>
      <w:r>
        <w:rPr>
          <w:rFonts w:ascii="Arial" w:hAnsi="Arial" w:cs="Arial"/>
          <w:color w:val="000000"/>
          <w:sz w:val="23"/>
          <w:szCs w:val="23"/>
          <w:shd w:val="clear" w:color="auto" w:fill="FFFFFF"/>
        </w:rPr>
        <w:t xml:space="preserve"> кодекса Российской Федерации, а также моральный вред в разумных пределах.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факт добровольного возмещения ущерба ответчиком в указанном размере подтвердил. Требование в части страхового возмещения не поддержал, иные требования просил удовлетворить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произведенную выплату страхового возмещения, суд приходит к выводу, что обязательства по выплате страхового возмещения исполнены в полном объеме, однако с нарушением установленного законом срока. В связи с чем, представитель истца, требование о взыскании страхового возмещения не поддержал.</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Оценив исследованные в судебном заседании доказательства по правилам статьи </w:t>
      </w:r>
      <w:hyperlink r:id="rId18"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исходя из их относимости, допустимости, достоверности каждого доказательства в отдельности, а также достаточность и взаимную связь доказательств в их совокупности, руководствуясь частью 3 статьи </w:t>
      </w:r>
      <w:hyperlink r:id="rId19"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Pr>
            <w:rStyle w:val="a3"/>
            <w:rFonts w:ascii="Arial" w:hAnsi="Arial" w:cs="Arial"/>
            <w:color w:val="8859A8"/>
            <w:sz w:val="23"/>
            <w:szCs w:val="23"/>
            <w:bdr w:val="none" w:sz="0" w:space="0" w:color="auto" w:frame="1"/>
          </w:rPr>
          <w:t>196</w:t>
        </w:r>
      </w:hyperlink>
      <w:r>
        <w:rPr>
          <w:rFonts w:ascii="Arial" w:hAnsi="Arial" w:cs="Arial"/>
          <w:color w:val="000000"/>
          <w:sz w:val="23"/>
          <w:szCs w:val="23"/>
          <w:shd w:val="clear" w:color="auto" w:fill="FFFFFF"/>
        </w:rPr>
        <w:t> Гражданского процессуального кодекса Российской Федерации, суд приходит к выводу о наличии страхового случая и просрочке исполнения обязательства со стороны ответчика</w:t>
      </w:r>
      <w:proofErr w:type="gramEnd"/>
      <w:r>
        <w:rPr>
          <w:rFonts w:ascii="Arial" w:hAnsi="Arial" w:cs="Arial"/>
          <w:color w:val="000000"/>
          <w:sz w:val="23"/>
          <w:szCs w:val="23"/>
          <w:shd w:val="clear" w:color="auto" w:fill="FFFFFF"/>
        </w:rPr>
        <w:t>, так как выплаты ответчиком произведены с нарушением установленного законом срока.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 силу статьи </w:t>
      </w:r>
      <w:hyperlink r:id="rId20"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от 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имеет место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находит обоснованным требование о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определении размера компенсации учитывается степень нравственных страданий, связанных с неисполнением обязательств по договору, характер спора и нарушения, длительность неисполнения обязатель</w:t>
      </w:r>
      <w:proofErr w:type="gramStart"/>
      <w:r>
        <w:rPr>
          <w:rFonts w:ascii="Arial" w:hAnsi="Arial" w:cs="Arial"/>
          <w:color w:val="000000"/>
          <w:sz w:val="23"/>
          <w:szCs w:val="23"/>
          <w:shd w:val="clear" w:color="auto" w:fill="FFFFFF"/>
        </w:rPr>
        <w:t>ств стр</w:t>
      </w:r>
      <w:proofErr w:type="gramEnd"/>
      <w:r>
        <w:rPr>
          <w:rFonts w:ascii="Arial" w:hAnsi="Arial" w:cs="Arial"/>
          <w:color w:val="000000"/>
          <w:sz w:val="23"/>
          <w:szCs w:val="23"/>
          <w:shd w:val="clear" w:color="auto" w:fill="FFFFFF"/>
        </w:rPr>
        <w:t>аховщиком, размер подлежащего взысканию страхового возмещения. По этим основаниям взысканию подлежит компенсация морального вреда в размере 3000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заявлено требование о взыскании штрафа. Поскольку выплата страхового возмещения ответчиком произведена после подачи искового заявления в суд, оснований для освобождения ответчика от выплаты штрафа не имеется.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частью 3 статьи 16.1 Закона об ОСАГО,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пунктом 84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наличие судебного спора о взыскании страхового возмещения указывает на неисполнение страховщиком обязанности по уплате его в добровольном порядке, в </w:t>
      </w:r>
      <w:proofErr w:type="gramStart"/>
      <w:r>
        <w:rPr>
          <w:rFonts w:ascii="Arial" w:hAnsi="Arial" w:cs="Arial"/>
          <w:color w:val="000000"/>
          <w:sz w:val="23"/>
          <w:szCs w:val="23"/>
          <w:shd w:val="clear" w:color="auto" w:fill="FFFFFF"/>
        </w:rPr>
        <w:t>связи</w:t>
      </w:r>
      <w:proofErr w:type="gramEnd"/>
      <w:r>
        <w:rPr>
          <w:rFonts w:ascii="Arial" w:hAnsi="Arial" w:cs="Arial"/>
          <w:color w:val="000000"/>
          <w:sz w:val="23"/>
          <w:szCs w:val="23"/>
          <w:shd w:val="clear" w:color="auto" w:fill="FFFFFF"/>
        </w:rPr>
        <w:t xml:space="preserve"> с чем удовлетворение требований потерпевшего в период рассмотрения спора в суде не освобождает страховщика от уплаты штрафа.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(пункт 81), при удовлетворении судом требований потерпевшего суд одновременно взыскивает с ответчика штраф за неисполнение в добровольном порядке требований независимо от того, заявлялось ли такое требование суду (пункт 3 статьи 16.1 Закона об ОСАГО</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Пункт 82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говорит о том, что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w:t>
      </w:r>
      <w:r>
        <w:rPr>
          <w:rFonts w:ascii="Arial" w:hAnsi="Arial" w:cs="Arial"/>
          <w:color w:val="000000"/>
          <w:sz w:val="23"/>
          <w:szCs w:val="23"/>
          <w:shd w:val="clear" w:color="auto" w:fill="FFFFFF"/>
        </w:rPr>
        <w:lastRenderedPageBreak/>
        <w:t>случаю потерпевшему, и размером страховой</w:t>
      </w:r>
      <w:proofErr w:type="gramEnd"/>
      <w:r>
        <w:rPr>
          <w:rFonts w:ascii="Arial" w:hAnsi="Arial" w:cs="Arial"/>
          <w:color w:val="000000"/>
          <w:sz w:val="23"/>
          <w:szCs w:val="23"/>
          <w:shd w:val="clear" w:color="auto" w:fill="FFFFFF"/>
        </w:rPr>
        <w:t xml:space="preserve"> выплаты, осуществленной страховщиком в добровольном порядке до возбуждения дела в суде, в том числе после предъявления претензии.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пункта 85 постановления Пленума Верховного Суда Российской Федерации от 26 декабря 2017 года №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21"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Pr>
          <w:rFonts w:ascii="Arial" w:hAnsi="Arial" w:cs="Arial"/>
          <w:color w:val="000000"/>
          <w:sz w:val="23"/>
          <w:szCs w:val="23"/>
          <w:shd w:val="clear" w:color="auto" w:fill="FFFFFF"/>
        </w:rPr>
        <w:t xml:space="preserve"> Уменьшение неустойки, финансовой санкции и штрафа допускается только по заявлению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согласно пункту 1 статьи </w:t>
      </w:r>
      <w:hyperlink r:id="rId2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 ГК РФ</w:t>
        </w:r>
      </w:hyperlink>
      <w:r>
        <w:rPr>
          <w:rFonts w:ascii="Arial" w:hAnsi="Arial" w:cs="Arial"/>
          <w:color w:val="000000"/>
          <w:sz w:val="23"/>
          <w:szCs w:val="23"/>
          <w:shd w:val="clear" w:color="auto" w:fill="FFFFFF"/>
        </w:rPr>
        <w:t>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штраф, являются мерой ответственности за неисполнение или ненадлежащее исполнение обязательств, направленной на восстановление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Предусмотренный Законом Российской Федерации «об ОСАГО» штраф имеет гражданско-правовую природу и по своей сути так же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вышеизложенного, применение статьи </w:t>
      </w:r>
      <w:hyperlink r:id="rId23"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возможно при определении размера штрафа, предусмотренного Законом Российской Федерации «об ОСАГО».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Возложение законодателем решения вопроса об уменьшении размера штрафа, при его явной несоразмерности последствиям нарушения обязательств на суды общей юрисдикции вытекает из конституционных прерогатив правосудия, которое по самой своей сути может признаваться таковым лишь при условии, что оно отвечает требованиям справедливости (статья 14 Международного пакта о гражданских и политических </w:t>
      </w:r>
      <w:r>
        <w:rPr>
          <w:rStyle w:val="snippetequal"/>
          <w:rFonts w:ascii="Arial" w:hAnsi="Arial" w:cs="Arial"/>
          <w:b/>
          <w:bCs/>
          <w:color w:val="333333"/>
          <w:sz w:val="23"/>
          <w:szCs w:val="23"/>
          <w:bdr w:val="none" w:sz="0" w:space="0" w:color="auto" w:frame="1"/>
        </w:rPr>
        <w:t>правах </w:t>
      </w:r>
      <w:r>
        <w:rPr>
          <w:rFonts w:ascii="Arial" w:hAnsi="Arial" w:cs="Arial"/>
          <w:color w:val="000000"/>
          <w:sz w:val="23"/>
          <w:szCs w:val="23"/>
          <w:shd w:val="clear" w:color="auto" w:fill="FFFFFF"/>
        </w:rPr>
        <w:t>1966 года).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Предоставляя суду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уменьшить размер штрафа, закон не определяет критерии, пределы ее соразмерности.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компенсационного характера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4" w:anchor="4xu9rGzpehZj" w:tgtFrame="_blank" w:tooltip="Конституция &gt;  Раздел I &gt; Глава 2. &lt;span class=&quot;snippet_equal&quot;&gt; Права &lt;/span&gt; и свободы человека и гражданина &gt; Статья 55" w:history="1">
        <w:r>
          <w:rPr>
            <w:rStyle w:val="a3"/>
            <w:rFonts w:ascii="Arial" w:hAnsi="Arial" w:cs="Arial"/>
            <w:color w:val="8859A8"/>
            <w:sz w:val="23"/>
            <w:szCs w:val="23"/>
            <w:bdr w:val="none" w:sz="0" w:space="0" w:color="auto" w:frame="1"/>
          </w:rPr>
          <w:t>55 Конституции</w:t>
        </w:r>
      </w:hyperlink>
      <w:r>
        <w:rPr>
          <w:rFonts w:ascii="Arial" w:hAnsi="Arial" w:cs="Arial"/>
          <w:color w:val="000000"/>
          <w:sz w:val="23"/>
          <w:szCs w:val="23"/>
          <w:shd w:val="clear" w:color="auto" w:fill="FFFFFF"/>
        </w:rPr>
        <w:t> Российской Федерации законодатель устанавливает основания и пределы необходимых ограничений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гражданина в целях </w:t>
      </w:r>
      <w:r>
        <w:rPr>
          <w:rStyle w:val="snippetequal"/>
          <w:rFonts w:ascii="Arial" w:hAnsi="Arial" w:cs="Arial"/>
          <w:b/>
          <w:bCs/>
          <w:color w:val="333333"/>
          <w:sz w:val="23"/>
          <w:szCs w:val="23"/>
          <w:bdr w:val="none" w:sz="0" w:space="0" w:color="auto" w:frame="1"/>
        </w:rPr>
        <w:t>защиты прав </w:t>
      </w:r>
      <w:r>
        <w:rPr>
          <w:rFonts w:ascii="Arial" w:hAnsi="Arial" w:cs="Arial"/>
          <w:color w:val="000000"/>
          <w:sz w:val="23"/>
          <w:szCs w:val="23"/>
          <w:shd w:val="clear" w:color="auto" w:fill="FFFFFF"/>
        </w:rPr>
        <w:t>и законных интересов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снижение размера штрафа, не должно вести к необоснованному </w:t>
      </w:r>
      <w:r>
        <w:rPr>
          <w:rFonts w:ascii="Arial" w:hAnsi="Arial" w:cs="Arial"/>
          <w:color w:val="000000"/>
          <w:sz w:val="23"/>
          <w:szCs w:val="23"/>
          <w:shd w:val="clear" w:color="auto" w:fill="FFFFFF"/>
        </w:rPr>
        <w:lastRenderedPageBreak/>
        <w:t>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вместе с тем и не должно нарушать принцип равенства сторон и не допускать неосновательного обогащения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за счет другой стороны.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во внимание недоказанность наличия у истца убытков, вызванных нарушением обязательства, отсутствие доказательств, подтверждающих соразмерность штрафа, последствиям нарушения обязательства, учитывая ходатайство об уменьшении размера штрафа, заявленное представителем ответчика, суд в рассматриваемом случае считает, что со страховой компании подлежит взысканию штраф в размере 50 000 руб., соответствующий требованию о соразмерности последствиям нарушения ответчиком обязательства.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5"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10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(далее – постановление)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w:t>
      </w:r>
      <w:proofErr w:type="gramEnd"/>
      <w:r>
        <w:rPr>
          <w:rFonts w:ascii="Arial" w:hAnsi="Arial" w:cs="Arial"/>
          <w:color w:val="000000"/>
          <w:sz w:val="23"/>
          <w:szCs w:val="23"/>
          <w:shd w:val="clear" w:color="auto" w:fill="FFFFFF"/>
        </w:rPr>
        <w:t xml:space="preserve"> Недоказанность данных обстоятельств является основанием для отказа в возмещении судебных издержек.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11 постановления, разрешая вопрос о размере сумм, взыскиваемых в возмещение судебных издержек, суд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уменьшать его произвольно, если другая сторона не заявляет возражения и не представляет доказательства чрезмерности взыскиваемых с нее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13 постановления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Разумность судебных издержек на оплату услуг представителя не может быть обоснована известностью представителя лица, участвующего в деле.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суд, кроме проверки фактического оказания юридических услуг представителем, также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оценить качество оказанных услуг, в том числе знания и навыки, которые демонстрировал представитель, основываясь, в частности, на таких критериях, как знание законодательства и судебной практики, владение научными доктринами, знание тенденций развития правового регулирования спорных институтов в отечественной правовой системе и правовых системах иностранных государств, международно-правовые тенденции по спорному</w:t>
      </w:r>
      <w:proofErr w:type="gramEnd"/>
      <w:r>
        <w:rPr>
          <w:rFonts w:ascii="Arial" w:hAnsi="Arial" w:cs="Arial"/>
          <w:color w:val="000000"/>
          <w:sz w:val="23"/>
          <w:szCs w:val="23"/>
          <w:shd w:val="clear" w:color="auto" w:fill="FFFFFF"/>
        </w:rPr>
        <w:t xml:space="preserve"> вопросу, что способствует повышению качества профессионального представительства в судах и эффективности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нарушенных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также обеспечивает равные возможности для лиц, занимающихся профессиональным юридическим </w:t>
      </w:r>
      <w:r>
        <w:rPr>
          <w:rFonts w:ascii="Arial" w:hAnsi="Arial" w:cs="Arial"/>
          <w:color w:val="000000"/>
          <w:sz w:val="23"/>
          <w:szCs w:val="23"/>
          <w:shd w:val="clear" w:color="auto" w:fill="FFFFFF"/>
        </w:rPr>
        <w:lastRenderedPageBreak/>
        <w:t>представительством.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этом </w:t>
      </w:r>
      <w:proofErr w:type="gramStart"/>
      <w:r>
        <w:rPr>
          <w:rFonts w:ascii="Arial" w:hAnsi="Arial" w:cs="Arial"/>
          <w:color w:val="000000"/>
          <w:sz w:val="23"/>
          <w:szCs w:val="23"/>
          <w:shd w:val="clear" w:color="auto" w:fill="FFFFFF"/>
        </w:rPr>
        <w:t>исходя из принципа состязательности сторон доказательства, подтверждающие или опровергающие названные критерии,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представлять</w:t>
      </w:r>
      <w:proofErr w:type="gramEnd"/>
      <w:r>
        <w:rPr>
          <w:rFonts w:ascii="Arial" w:hAnsi="Arial" w:cs="Arial"/>
          <w:color w:val="000000"/>
          <w:sz w:val="23"/>
          <w:szCs w:val="23"/>
          <w:shd w:val="clear" w:color="auto" w:fill="FFFFFF"/>
        </w:rPr>
        <w:t xml:space="preserve"> все участники процесса.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данный стандарт не отменяет необходимости оценки разумности взыскиваемых судебных расходов в случаях, когда заявленная к взысканию сумма судебных расходов носит явно неразумный, чрезмерный характер, поскольку определение баланса интересов сторон является обязанностью суда, относящейся к базовым элементам публичного порядка Российской Федерации (Определение Конституционного Суда Российской Федерации от 21.12.2004 № 454-О).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 соответствии с приведенными процессуальными нормами и правовыми позициями высших судебных инстанций судебные издержки, в том числе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При этом оценка заявленных требований на предмет их разумности, чрезмерности является обязанностью суда.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изложенного, а также учитывая характер спора, связанного с неисполнением обязательства по выплате страхового возмещения, степень участия представителя истца в судебном разбирательстве, объем заявленных требований, цену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возражения ответчика, исходя из принципа разумности и обоснованности судебных расходов, с ответчика в соответствии со статьей</w:t>
      </w:r>
      <w:proofErr w:type="gramEnd"/>
      <w:r>
        <w:rPr>
          <w:rFonts w:ascii="Arial" w:hAnsi="Arial" w:cs="Arial"/>
          <w:color w:val="000000"/>
          <w:sz w:val="23"/>
          <w:szCs w:val="23"/>
          <w:shd w:val="clear" w:color="auto" w:fill="FFFFFF"/>
        </w:rPr>
        <w:t> </w:t>
      </w:r>
      <w:hyperlink r:id="rId26" w:tgtFrame="_blank" w:tooltip="ГПК РФ &gt;  Раздел I. Общие положения &gt; Глава 7. Судебные расходы &gt; Статья 100. Возмещение расходов на оплату услуг представителя" w:history="1">
        <w:proofErr w:type="gramStart"/>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подлежат взысканию расходы на представителя в размере 10 000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абзацу 1 пункта 13 статьи </w:t>
      </w:r>
      <w:hyperlink r:id="rId27" w:tgtFrame="_blank" w:tooltip="Федеральный закон от 25.04.2002 N 40-ФЗ &gt; (ред. от 24.04.2020)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2.1. Независимая техническая экспертиза транспортного средства"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Федерального закона от 25 апреля 2002 года № 40-ФЗ «Об обязательном страховании гражданской ответственности владельцев транспортных средств»,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w:t>
      </w:r>
      <w:proofErr w:type="gramEnd"/>
      <w:r>
        <w:rPr>
          <w:rFonts w:ascii="Arial" w:hAnsi="Arial" w:cs="Arial"/>
          <w:color w:val="000000"/>
          <w:sz w:val="23"/>
          <w:szCs w:val="23"/>
          <w:shd w:val="clear" w:color="auto" w:fill="FFFFFF"/>
        </w:rPr>
        <w:t xml:space="preserve">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абзацу 2 пункта 13 данной статьи,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(не более пяти рабочих дней), потерпевший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обратиться самостоятельно за технической экспертизой или экспертизой (оценкой).</w:t>
      </w:r>
      <w:proofErr w:type="gramEnd"/>
      <w:r>
        <w:rPr>
          <w:rFonts w:ascii="Arial" w:hAnsi="Arial" w:cs="Arial"/>
          <w:color w:val="000000"/>
          <w:sz w:val="23"/>
          <w:szCs w:val="23"/>
          <w:shd w:val="clear" w:color="auto" w:fill="FFFFFF"/>
        </w:rPr>
        <w:t xml:space="preserve">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расходы на оплату услуг оценки, подлежат удовлетворению со страховой компании в размере 5000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Принимая во внимание пункт 22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w:t>
      </w:r>
      <w:r>
        <w:rPr>
          <w:rFonts w:ascii="Arial" w:hAnsi="Arial" w:cs="Arial"/>
          <w:color w:val="000000"/>
          <w:sz w:val="23"/>
          <w:szCs w:val="23"/>
          <w:shd w:val="clear" w:color="auto" w:fill="FFFFFF"/>
        </w:rPr>
        <w:lastRenderedPageBreak/>
        <w:t>дела», в случае изменения размера исковых требований после возбуждения производства по делу при пропорциональном распределении судебных</w:t>
      </w:r>
      <w:proofErr w:type="gramEnd"/>
      <w:r>
        <w:rPr>
          <w:rFonts w:ascii="Arial" w:hAnsi="Arial" w:cs="Arial"/>
          <w:color w:val="000000"/>
          <w:sz w:val="23"/>
          <w:szCs w:val="23"/>
          <w:shd w:val="clear" w:color="auto" w:fill="FFFFFF"/>
        </w:rPr>
        <w:t xml:space="preserve"> издержек следует исходить из размера требований, поддерживаемых истцом на момент принятия решения по делу.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Определением Советского районного суда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по ходатайству ответчика по настоящему делу была назначена судебная экспертиза, производство которой поручено экспертам ООО «Экспертиза и Недвижимость», при этом расходы по ее проведению были возложены на ответчика, которая не была оплачена.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статьи </w:t>
      </w:r>
      <w:hyperlink r:id="rId28"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Российской Федерации с ответчика в пользу ООО «Экспертиза и Недвижимость» подлежат взысканию расходы за проведение судебной экспертизы в размере 35 000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2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w:t>
      </w:r>
      <w:proofErr w:type="gramEnd"/>
      <w:r>
        <w:rPr>
          <w:rFonts w:ascii="Arial" w:hAnsi="Arial" w:cs="Arial"/>
          <w:color w:val="000000"/>
          <w:sz w:val="23"/>
          <w:szCs w:val="23"/>
          <w:shd w:val="clear" w:color="auto" w:fill="FFFFFF"/>
        </w:rPr>
        <w:t xml:space="preserve"> уплаты судебных расходов, пропорционально удовлетворенной части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30"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и статьи </w:t>
      </w:r>
      <w:hyperlink r:id="rId31"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Pr>
            <w:rStyle w:val="a3"/>
            <w:rFonts w:ascii="Arial" w:hAnsi="Arial" w:cs="Arial"/>
            <w:color w:val="8859A8"/>
            <w:sz w:val="23"/>
            <w:szCs w:val="23"/>
            <w:bdr w:val="none" w:sz="0" w:space="0" w:color="auto" w:frame="1"/>
          </w:rPr>
          <w:t>333.19</w:t>
        </w:r>
      </w:hyperlink>
      <w:r>
        <w:rPr>
          <w:rFonts w:ascii="Arial" w:hAnsi="Arial" w:cs="Arial"/>
          <w:color w:val="000000"/>
          <w:sz w:val="23"/>
          <w:szCs w:val="23"/>
          <w:shd w:val="clear" w:color="auto" w:fill="FFFFFF"/>
        </w:rPr>
        <w:t> Налогового кодекса Российской Федерации с ответчика подлежит взысканию госпошлина в бюджет муниципального образования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размере 7500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3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 </w:t>
      </w:r>
      <w:hyperlink r:id="rId33"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842B07" w:rsidRDefault="00842B07" w:rsidP="00842B07">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842B07" w:rsidP="00842B07">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Г.С. к страховому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со страхового публичного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Г.С. компенсацию морального вреда в размере 3000 руб., расходы по оплате услуг эксперта в размере 5000 руб., расходы по оплате услуг представителя в размере 10 000 руб., штраф в размере 50 000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остальной части исковых требований отказать.</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со страхового публичного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общества с ограниченной ответственностью «Экспертиза и Недвижимость» расходы за проведение судебной экспертизы в размере 35 000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со страхового публичного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бюджет муниципального образования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государственную пошлину в размере 7500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Решение может быть обжаловано в Верховный Суд Республики Татарстан в течение одного месяца со дня принятия решения</w:t>
      </w:r>
      <w:proofErr w:type="gramEnd"/>
      <w:r>
        <w:rPr>
          <w:rFonts w:ascii="Arial" w:hAnsi="Arial" w:cs="Arial"/>
          <w:color w:val="000000"/>
          <w:sz w:val="23"/>
          <w:szCs w:val="23"/>
          <w:shd w:val="clear" w:color="auto" w:fill="FFFFFF"/>
        </w:rPr>
        <w:t xml:space="preserve"> в окончательной форме через Советский районный суд г. </w:t>
      </w:r>
      <w:r>
        <w:rPr>
          <w:rStyle w:val="snippetequal"/>
          <w:rFonts w:ascii="Arial" w:hAnsi="Arial" w:cs="Arial"/>
          <w:b/>
          <w:bCs/>
          <w:color w:val="333333"/>
          <w:sz w:val="23"/>
          <w:szCs w:val="23"/>
          <w:bdr w:val="none" w:sz="0" w:space="0" w:color="auto" w:frame="1"/>
        </w:rPr>
        <w:t>Казани</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подпись М.Б. Сулейманов</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842B07"/>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3760">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2/razdel-iv/glava-59/ss-1_7/statia-1079/" TargetMode="External"/><Relationship Id="rId13" Type="http://schemas.openxmlformats.org/officeDocument/2006/relationships/hyperlink" Target="https://sudact.ru/law/gpk-rf/razdel-i/glava-6/statia-56/" TargetMode="External"/><Relationship Id="rId18" Type="http://schemas.openxmlformats.org/officeDocument/2006/relationships/hyperlink" Target="https://sudact.ru/law/gpk-rf/razdel-i/glava-6/statia-67/" TargetMode="External"/><Relationship Id="rId26"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3/" TargetMode="External"/><Relationship Id="rId34" Type="http://schemas.openxmlformats.org/officeDocument/2006/relationships/fontTable" Target="fontTable.xml"/><Relationship Id="rId7" Type="http://schemas.openxmlformats.org/officeDocument/2006/relationships/hyperlink" Target="https://sudact.ru/law/gk-rf-chast2/razdel-iv/glava-59/ss-1_7/statia-1064/" TargetMode="External"/><Relationship Id="rId12" Type="http://schemas.openxmlformats.org/officeDocument/2006/relationships/hyperlink" Target="https://sudact.ru/law/federalnyi-zakon-ot-25042002-n-40-fz-s/glava-ii/statia-7/" TargetMode="External"/><Relationship Id="rId17" Type="http://schemas.openxmlformats.org/officeDocument/2006/relationships/hyperlink" Target="https://sudact.ru/law/gpk-rf/razdel-i/glava-7/statia-100/" TargetMode="External"/><Relationship Id="rId25" Type="http://schemas.openxmlformats.org/officeDocument/2006/relationships/hyperlink" Target="https://sudact.ru/law/gpk-rf/razdel-i/glava-7/statia-98/" TargetMode="External"/><Relationship Id="rId33" Type="http://schemas.openxmlformats.org/officeDocument/2006/relationships/hyperlink" Target="https://sudact.ru/law/gpk-rf/razdel-ii/podrazdel-ii/glava-16/statia-198/" TargetMode="External"/><Relationship Id="rId2" Type="http://schemas.microsoft.com/office/2007/relationships/stylesWithEffects" Target="stylesWithEffects.xml"/><Relationship Id="rId16" Type="http://schemas.openxmlformats.org/officeDocument/2006/relationships/hyperlink" Target="https://sudact.ru/law/gk-rf-chast1/razdel-iii/podrazdel-1_1/glava-23/ss-2_3/statia-333/"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pk-rf/razdel-i/glava-7/statia-103/" TargetMode="External"/><Relationship Id="rId1" Type="http://schemas.openxmlformats.org/officeDocument/2006/relationships/styles" Target="styles.xml"/><Relationship Id="rId6" Type="http://schemas.openxmlformats.org/officeDocument/2006/relationships/hyperlink" Target="https://sudact.ru/law/gpk-rf/razdel-i/glava-7/statia-100/" TargetMode="External"/><Relationship Id="rId11" Type="http://schemas.openxmlformats.org/officeDocument/2006/relationships/hyperlink" Target="https://sudact.ru/law/federalnyi-zakon-ot-25042002-n-40-fz-s/glava-ii/statia-14.1/" TargetMode="External"/><Relationship Id="rId24" Type="http://schemas.openxmlformats.org/officeDocument/2006/relationships/hyperlink" Target="https://sudact.ru/law/konstitutsiia/" TargetMode="External"/><Relationship Id="rId32" Type="http://schemas.openxmlformats.org/officeDocument/2006/relationships/hyperlink" Target="https://sudact.ru/law/gpk-rf/razdel-ii/podrazdel-ii/glava-16/statia-194/"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uk-rf/osobennaia-chast/razdel-x/glava-31/statia-307/" TargetMode="External"/><Relationship Id="rId23" Type="http://schemas.openxmlformats.org/officeDocument/2006/relationships/hyperlink" Target="https://sudact.ru/law/gk-rf-chast1/razdel-iii/podrazdel-1_1/glava-23/ss-2_3/statia-333/" TargetMode="External"/><Relationship Id="rId28" Type="http://schemas.openxmlformats.org/officeDocument/2006/relationships/hyperlink" Target="https://sudact.ru/law/gpk-rf/razdel-i/glava-7/statia-98/" TargetMode="External"/><Relationship Id="rId10" Type="http://schemas.openxmlformats.org/officeDocument/2006/relationships/hyperlink" Target="https://sudact.ru/law/federalnyi-zakon-ot-25042002-n-40-fz-s/glava-i/statia-1/" TargetMode="External"/><Relationship Id="rId19" Type="http://schemas.openxmlformats.org/officeDocument/2006/relationships/hyperlink" Target="https://sudact.ru/law/gpk-rf/razdel-ii/podrazdel-ii/glava-16/statia-196/" TargetMode="External"/><Relationship Id="rId31" Type="http://schemas.openxmlformats.org/officeDocument/2006/relationships/hyperlink" Target="https://sudact.ru/law/nk-rf-chast2/razdel-viii/glava-25.3/statia-333.19_1/" TargetMode="External"/><Relationship Id="rId4" Type="http://schemas.openxmlformats.org/officeDocument/2006/relationships/webSettings" Target="webSettings.xml"/><Relationship Id="rId9" Type="http://schemas.openxmlformats.org/officeDocument/2006/relationships/hyperlink" Target="https://sudact.ru/law/gk-rf-chast2/razdel-iv/glava-48/statia-929/" TargetMode="External"/><Relationship Id="rId14" Type="http://schemas.openxmlformats.org/officeDocument/2006/relationships/hyperlink" Target="https://sudact.ru/law/gpk-rf/razdel-i/glava-6/statia-79/" TargetMode="External"/><Relationship Id="rId22" Type="http://schemas.openxmlformats.org/officeDocument/2006/relationships/hyperlink" Target="https://sudact.ru/law/gk-rf-chast1/razdel-iii/podrazdel-1_1/glava-23/ss-2_3/statia-330/" TargetMode="External"/><Relationship Id="rId27" Type="http://schemas.openxmlformats.org/officeDocument/2006/relationships/hyperlink" Target="https://sudact.ru/law/federalnyi-zakon-ot-25042002-n-40-fz-s/glava-ii/statia-12.1/" TargetMode="External"/><Relationship Id="rId30" Type="http://schemas.openxmlformats.org/officeDocument/2006/relationships/hyperlink" Target="https://sudact.ru/law/gpk-rf/razdel-i/glava-7/statia-10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5227</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2020-06-01T12:31:00Z</dcterms:created>
  <dcterms:modified xsi:type="dcterms:W3CDTF">2020-06-01T12:31:00Z</dcterms:modified>
</cp:coreProperties>
</file>